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A" w:rsidRDefault="00603C9E">
      <w:pPr>
        <w:pStyle w:val="Normale1"/>
        <w:jc w:val="center"/>
        <w:rPr>
          <w:rFonts w:cs="Calibri"/>
          <w:b/>
          <w:bCs/>
        </w:rPr>
      </w:pPr>
      <w:r>
        <w:rPr>
          <w:rFonts w:cs="Calibri"/>
          <w:b/>
          <w:bCs/>
          <w:noProof/>
          <w:lang w:eastAsia="it-IT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-354330</wp:posOffset>
            </wp:positionV>
            <wp:extent cx="3048635" cy="129159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CFA" w:rsidRDefault="008F5CFA">
      <w:pPr>
        <w:pStyle w:val="Normale1"/>
        <w:jc w:val="center"/>
        <w:rPr>
          <w:rFonts w:cs="Calibri"/>
          <w:b/>
          <w:bCs/>
        </w:rPr>
      </w:pPr>
    </w:p>
    <w:p w:rsidR="008F5CFA" w:rsidRDefault="008F5CFA">
      <w:pPr>
        <w:pStyle w:val="Normale1"/>
        <w:jc w:val="center"/>
        <w:rPr>
          <w:rFonts w:cs="Calibri"/>
          <w:b/>
          <w:bCs/>
        </w:rPr>
      </w:pPr>
    </w:p>
    <w:p w:rsidR="008F5CFA" w:rsidRDefault="008F5CFA">
      <w:pPr>
        <w:pStyle w:val="Normale1"/>
        <w:jc w:val="center"/>
        <w:rPr>
          <w:rFonts w:cs="Calibri"/>
          <w:b/>
          <w:bCs/>
        </w:rPr>
      </w:pPr>
    </w:p>
    <w:p w:rsidR="008F5CFA" w:rsidRDefault="008F5CFA">
      <w:pPr>
        <w:pStyle w:val="Normale1"/>
        <w:jc w:val="center"/>
        <w:rPr>
          <w:rFonts w:cs="Calibri"/>
          <w:b/>
          <w:bCs/>
        </w:rPr>
      </w:pPr>
    </w:p>
    <w:p w:rsidR="008F5CFA" w:rsidRDefault="008F5CFA">
      <w:pPr>
        <w:pStyle w:val="Normale1"/>
        <w:rPr>
          <w:rFonts w:eastAsia="Times New Roman" w:cs="Cambria"/>
          <w:lang w:eastAsia="ar-SA"/>
        </w:rPr>
      </w:pPr>
    </w:p>
    <w:p w:rsidR="008F5CFA" w:rsidRDefault="00603C9E">
      <w:pPr>
        <w:pStyle w:val="Normale1"/>
        <w:shd w:val="clear" w:color="auto" w:fill="FFFFFF"/>
        <w:jc w:val="right"/>
        <w:rPr>
          <w:rFonts w:eastAsia="Times New Roman" w:cs="Cambria"/>
          <w:bCs/>
          <w:lang w:eastAsia="it-IT"/>
        </w:rPr>
      </w:pPr>
      <w:proofErr w:type="spellStart"/>
      <w:r>
        <w:rPr>
          <w:rFonts w:eastAsia="Times New Roman" w:cs="Cambria"/>
          <w:bCs/>
          <w:lang w:eastAsia="it-IT"/>
        </w:rPr>
        <w:t>All</w:t>
      </w:r>
      <w:proofErr w:type="spellEnd"/>
      <w:r>
        <w:rPr>
          <w:rFonts w:eastAsia="Times New Roman" w:cs="Cambria"/>
          <w:bCs/>
          <w:lang w:eastAsia="it-IT"/>
        </w:rPr>
        <w:t xml:space="preserve"> C.A. della Presidente del Consiglio Comunale prof. Emanuela Caselli</w:t>
      </w:r>
    </w:p>
    <w:p w:rsidR="008F5CFA" w:rsidRDefault="00603C9E">
      <w:pPr>
        <w:pStyle w:val="Normale1"/>
        <w:shd w:val="clear" w:color="auto" w:fill="FFFFFF"/>
        <w:jc w:val="right"/>
        <w:rPr>
          <w:rFonts w:eastAsia="Times New Roman" w:cs="Cambria"/>
          <w:bCs/>
          <w:lang w:eastAsia="it-IT"/>
        </w:rPr>
      </w:pPr>
      <w:r>
        <w:rPr>
          <w:rFonts w:eastAsia="Times New Roman" w:cs="Cambria"/>
          <w:bCs/>
          <w:lang w:eastAsia="it-IT"/>
        </w:rPr>
        <w:t>E, p.c., del sig. Sindaco dott. Luca Vecchi</w:t>
      </w:r>
    </w:p>
    <w:p w:rsidR="008F5CFA" w:rsidRDefault="008F5CFA">
      <w:pPr>
        <w:pStyle w:val="Normale1"/>
        <w:shd w:val="clear" w:color="auto" w:fill="FFFFFF"/>
        <w:jc w:val="right"/>
        <w:rPr>
          <w:rFonts w:cs="Cambria"/>
        </w:rPr>
      </w:pPr>
    </w:p>
    <w:p w:rsidR="008F5CFA" w:rsidRDefault="00603C9E">
      <w:pPr>
        <w:pStyle w:val="Normale1"/>
        <w:jc w:val="right"/>
        <w:rPr>
          <w:rFonts w:eastAsia="Times New Roman" w:cs="Cambria"/>
          <w:lang w:eastAsia="ar-SA"/>
        </w:rPr>
      </w:pPr>
      <w:r>
        <w:rPr>
          <w:rFonts w:eastAsia="Times New Roman" w:cs="Cambria"/>
          <w:lang w:eastAsia="ar-SA"/>
        </w:rPr>
        <w:t>Reggio Emilia, li 23/10/2017</w:t>
      </w:r>
    </w:p>
    <w:p w:rsidR="008F5CFA" w:rsidRDefault="008F5CFA">
      <w:pPr>
        <w:pStyle w:val="Corpodeltesto"/>
        <w:spacing w:after="0"/>
      </w:pPr>
    </w:p>
    <w:p w:rsidR="008F5CFA" w:rsidRDefault="00603C9E">
      <w:pPr>
        <w:pStyle w:val="Corpodeltesto"/>
        <w:jc w:val="both"/>
        <w:rPr>
          <w:b/>
        </w:rPr>
      </w:pPr>
      <w:r>
        <w:rPr>
          <w:b/>
        </w:rPr>
        <w:t>Oggetto: Ordine del Giorno alla Mozione iscritta al n. 10 della seduta odierna</w:t>
      </w:r>
    </w:p>
    <w:p w:rsidR="008F5CFA" w:rsidRDefault="008F5CFA">
      <w:pPr>
        <w:pStyle w:val="Sottotitolo"/>
        <w:spacing w:before="0" w:after="0"/>
        <w:jc w:val="both"/>
        <w:rPr>
          <w:rFonts w:cs="Cambria"/>
          <w:b/>
          <w:bCs/>
          <w:i w:val="0"/>
          <w:iCs w:val="0"/>
          <w:sz w:val="24"/>
          <w:szCs w:val="24"/>
        </w:rPr>
      </w:pP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IL CONSIGLIO COMUNALE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REGGIO EMILIA</w:t>
      </w:r>
    </w:p>
    <w:p w:rsidR="008F5CFA" w:rsidRDefault="008F5CFA">
      <w:pPr>
        <w:pStyle w:val="Corpodeltesto"/>
        <w:jc w:val="center"/>
        <w:rPr>
          <w:b/>
          <w:bCs/>
        </w:rPr>
      </w:pPr>
    </w:p>
    <w:p w:rsidR="008F5CFA" w:rsidRDefault="00603C9E">
      <w:pPr>
        <w:pStyle w:val="Corpodeltesto"/>
        <w:jc w:val="center"/>
      </w:pPr>
      <w:r>
        <w:rPr>
          <w:b/>
          <w:bCs/>
        </w:rPr>
        <w:t>Richiamati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 xml:space="preserve">Gli Ordini del Giorno approvati dal Consiglio Comunale nelle sedute del 28/07/2015 e del 27/02/2017 nonché l’'Ordine del Giorno approvato dal Consiglio provinciale il 14/04/2016 in merito al Rispetto dei Livelli Essenziali di </w:t>
      </w:r>
      <w:r>
        <w:t>Assistenza nei servizi di assistenza ospedaliera nella provincia di Reggio Emilia, nella parte in cui si esprimeva:</w:t>
      </w:r>
    </w:p>
    <w:p w:rsidR="008F5CFA" w:rsidRDefault="00603C9E">
      <w:pPr>
        <w:pStyle w:val="Corpodeltesto"/>
        <w:numPr>
          <w:ilvl w:val="0"/>
          <w:numId w:val="1"/>
        </w:numPr>
        <w:tabs>
          <w:tab w:val="left" w:pos="284"/>
        </w:tabs>
        <w:jc w:val="both"/>
      </w:pPr>
      <w:r>
        <w:t>una generale preoccupazione per il presidio dei servizi garantiti nel territorio montano e, in particolare, rispetto a quelli di accoglienza</w:t>
      </w:r>
      <w:r>
        <w:t xml:space="preserve"> ospedaliera, per i quali si chiedeva che venissero sempre e comunque garantiti a pazienti e professionisti la qualità e gli standard di sicurezza indicati per legge, a prescindere dalle scelte di tipo organizzativo eventualmente assunte;</w:t>
      </w:r>
    </w:p>
    <w:p w:rsidR="008F5CFA" w:rsidRDefault="00603C9E">
      <w:pPr>
        <w:pStyle w:val="Corpodeltesto"/>
        <w:numPr>
          <w:ilvl w:val="0"/>
          <w:numId w:val="1"/>
        </w:numPr>
        <w:tabs>
          <w:tab w:val="left" w:pos="284"/>
        </w:tabs>
        <w:jc w:val="both"/>
      </w:pPr>
      <w:r>
        <w:t>una condivisione,</w:t>
      </w:r>
      <w:r>
        <w:t xml:space="preserve"> rispetto all'impegno dell'Assemblea Legislativa regionale dell'Emilia-Romagna, per il coinvolgimento degli enti locali e delle realtà territoriali nella definizione dei contenuti del piano di riorganizzazione della rete ospedaliera:</w:t>
      </w:r>
    </w:p>
    <w:p w:rsidR="008F5CFA" w:rsidRDefault="00603C9E">
      <w:pPr>
        <w:pStyle w:val="Corpodeltesto"/>
        <w:numPr>
          <w:ilvl w:val="0"/>
          <w:numId w:val="1"/>
        </w:numPr>
        <w:tabs>
          <w:tab w:val="left" w:pos="284"/>
        </w:tabs>
        <w:jc w:val="both"/>
      </w:pPr>
      <w:r>
        <w:t>un apprezzamento per i</w:t>
      </w:r>
      <w:r>
        <w:t>l percorso intrapreso in tale ottica da Unione Montana dei Comuni dell’Appennino Reggiano, Provincia di Reggio Emilia, Regione Emilia-Romagna e AUSL di Reggio Emilia di confronto più ampio anche su altri reparti dell'ospedale oltre al punto nascite, nel qu</w:t>
      </w:r>
      <w:r>
        <w:t>ale AUSL ha mostrato buona volontà e disponibilità;</w:t>
      </w:r>
    </w:p>
    <w:p w:rsidR="008F5CFA" w:rsidRDefault="008F5CFA">
      <w:pPr>
        <w:pStyle w:val="Corpodeltesto"/>
        <w:jc w:val="center"/>
        <w:rPr>
          <w:b/>
          <w:bCs/>
        </w:rPr>
      </w:pP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Dato Atto che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 xml:space="preserve">Il pronunciamento delle due Commissioni nascite (Regionale e Ministeriale)  ha dato esito negativo circa la possibilità di deroga al limite dei 500 parti/annui per l’Ospedale S. Anna di </w:t>
      </w:r>
      <w:proofErr w:type="spellStart"/>
      <w:r>
        <w:t>Castelnovo</w:t>
      </w:r>
      <w:proofErr w:type="spellEnd"/>
      <w:r>
        <w:t xml:space="preserve"> Monti;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>come ha anche dichiarato recenteme</w:t>
      </w:r>
      <w:r>
        <w:rPr>
          <w:color w:val="000000"/>
        </w:rPr>
        <w:t xml:space="preserve">nte l’Assessore Regionale Venturi, Il parere del Comitato Percorso Nascita nazionale assume la natura di un vincolo di responsabilità  in relazione alla sicurezza delle madri e </w:t>
      </w:r>
      <w:r>
        <w:rPr>
          <w:color w:val="000000"/>
        </w:rPr>
        <w:lastRenderedPageBreak/>
        <w:t>dei bambini ed, al tempo st</w:t>
      </w:r>
      <w:r>
        <w:rPr>
          <w:color w:val="000000"/>
        </w:rPr>
        <w:t>esso  evidenzia un  rischio per l’operatore che potrebbe ess</w:t>
      </w:r>
      <w:r>
        <w:t>ere chiamato a rispondere personalmente degli eventuali eventi avversi che potessero presentarsi;</w:t>
      </w: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Visti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>la volontà della Regione Emilia-Romagna di mantenere le sedi sanitarie attuali e di migliora</w:t>
      </w:r>
      <w:r>
        <w:t>re i servizi esistenti per tutto ciò che concerne la gravidanza, con una rimodulazione del percorso nascita basata sulla “presa in carico” delle gestanti e puerpere da parte di servizi territoriali ed ospedalieri;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>la conferma del piano di potenziamento del</w:t>
      </w:r>
      <w:r>
        <w:t xml:space="preserve">l’Ospedale S. Anna, da parte dell’Assessore alle politiche della salute Sergio Venturi e del Direttore Generale dell'Azienda USL Fausto </w:t>
      </w:r>
      <w:proofErr w:type="spellStart"/>
      <w:r>
        <w:t>Nicolini</w:t>
      </w:r>
      <w:proofErr w:type="spellEnd"/>
      <w:r>
        <w:t>, ai Sindaci dei Comuni dell'Unione della Montagna ed al Presidente della Provincia di Reggio Emilia, che compor</w:t>
      </w:r>
      <w:r>
        <w:t>ta investimenti per circa 3,8 milioni di Euro, compresa l’assunzione di 6 medici e 10 infermieri a tempo indeterminato;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>la decisione, assunta in data 19 ottobre u.s. in sede di Ufficio di Presidenza della CTSS di stralciare la cifra sopra indicata dal lavo</w:t>
      </w:r>
      <w:r>
        <w:t xml:space="preserve">ro avviato  per la redazione del nuovo PAL (Piano Attuativo Locale) della rete ospedaliera, con conseguente possibilità di rendere operativi in tempi rapidi i richiamati interventi di potenziamento sull'Ospedale S. Anna di </w:t>
      </w:r>
      <w:proofErr w:type="spellStart"/>
      <w:r>
        <w:t>Castelnovo</w:t>
      </w:r>
      <w:proofErr w:type="spellEnd"/>
      <w:r>
        <w:t xml:space="preserve"> né Monti;</w:t>
      </w: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ESPRIME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rPr>
          <w:color w:val="000000"/>
        </w:rPr>
        <w:t>vici</w:t>
      </w:r>
      <w:r>
        <w:rPr>
          <w:color w:val="000000"/>
        </w:rPr>
        <w:t>nanza alla comunità e alle donne dell'Appennino reggiano e, in questo contesto: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rPr>
          <w:color w:val="000000"/>
        </w:rPr>
        <w:t>l’importanza di seguire con attenzione i procedimenti relativi al trasferimento delle risorse e l'adeguamento dell'Ospedale S. Anna alle migliori linee guida al fine di garanti</w:t>
      </w:r>
      <w:r>
        <w:rPr>
          <w:color w:val="000000"/>
        </w:rPr>
        <w:t>re standard e sicurezza per gli utenti e per il personale sanitario;</w:t>
      </w:r>
    </w:p>
    <w:p w:rsidR="008F5CFA" w:rsidRDefault="00603C9E">
      <w:pPr>
        <w:pStyle w:val="Corpodeltesto"/>
        <w:tabs>
          <w:tab w:val="left" w:pos="284"/>
        </w:tabs>
        <w:jc w:val="both"/>
        <w:rPr>
          <w:color w:val="FF0000"/>
        </w:rPr>
      </w:pPr>
      <w:r>
        <w:rPr>
          <w:color w:val="000000"/>
        </w:rPr>
        <w:t xml:space="preserve">L’importanza di seguire al contempo con attenzione il miglioramento dei servizi esistenti in riferimento al percorso </w:t>
      </w:r>
      <w:proofErr w:type="spellStart"/>
      <w:r>
        <w:rPr>
          <w:color w:val="000000"/>
        </w:rPr>
        <w:t>materno-infantile</w:t>
      </w:r>
      <w:proofErr w:type="spellEnd"/>
      <w:r>
        <w:rPr>
          <w:color w:val="000000"/>
        </w:rPr>
        <w:t xml:space="preserve"> nel territorio montano;</w:t>
      </w:r>
    </w:p>
    <w:p w:rsidR="008F5CFA" w:rsidRDefault="008F5CFA">
      <w:pPr>
        <w:pStyle w:val="Corpodeltesto"/>
        <w:tabs>
          <w:tab w:val="left" w:pos="284"/>
        </w:tabs>
        <w:jc w:val="both"/>
        <w:rPr>
          <w:color w:val="FF0000"/>
        </w:rPr>
      </w:pP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AUSPICA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 xml:space="preserve">che prosegua il </w:t>
      </w:r>
      <w:r>
        <w:t>coinvolgimento dei territori interessati al piano di riorganizzazione della rete ospedaliera e che le decisioni future siano sempre tese a conciliare le dovute esigenze di garanzia e sicurezza di ogni reparto con le richieste di mantenimento e prossimità d</w:t>
      </w:r>
      <w:r>
        <w:t>ei servizi per i cittadini e per le cittadine dell'Appennino reggiano;</w:t>
      </w:r>
    </w:p>
    <w:p w:rsidR="008F5CFA" w:rsidRDefault="00603C9E">
      <w:pPr>
        <w:pStyle w:val="Corpodeltesto"/>
        <w:jc w:val="center"/>
        <w:rPr>
          <w:b/>
          <w:bCs/>
        </w:rPr>
      </w:pPr>
      <w:r>
        <w:rPr>
          <w:b/>
          <w:bCs/>
        </w:rPr>
        <w:t>IMPEGNA IL SINDACO E LA GIUNTA</w:t>
      </w:r>
    </w:p>
    <w:p w:rsidR="008F5CFA" w:rsidRDefault="00603C9E">
      <w:pPr>
        <w:pStyle w:val="Corpodeltesto"/>
        <w:tabs>
          <w:tab w:val="left" w:pos="284"/>
        </w:tabs>
        <w:jc w:val="both"/>
      </w:pPr>
      <w:r>
        <w:t>a manifestare i contenuti del pres</w:t>
      </w:r>
      <w:r>
        <w:rPr>
          <w:color w:val="000000"/>
        </w:rPr>
        <w:t>ente ordine del giorno nell’ambito della redazione del nuovo Piano Attuativo Locale (PAL) e nel pieno rispetto del nuovo</w:t>
      </w:r>
      <w:r>
        <w:rPr>
          <w:color w:val="000000"/>
        </w:rPr>
        <w:t xml:space="preserve"> Piano Regionale Sociale e Sanitario della Regione Emilia-Romagna, sia per quanto riguarda la salute delle donne che la dignità delle persone.</w:t>
      </w:r>
      <w:r>
        <w:rPr>
          <w:rFonts w:ascii="�" w:hAnsi="�"/>
          <w:color w:val="000000"/>
          <w:sz w:val="20"/>
          <w:szCs w:val="16"/>
        </w:rPr>
        <w:t> </w:t>
      </w:r>
    </w:p>
    <w:p w:rsidR="008F5CFA" w:rsidRDefault="008F5CFA">
      <w:pPr>
        <w:pStyle w:val="Normale1"/>
        <w:spacing w:line="360" w:lineRule="auto"/>
      </w:pPr>
    </w:p>
    <w:p w:rsidR="008F5CFA" w:rsidRDefault="008F5CFA">
      <w:pPr>
        <w:pStyle w:val="Normale1"/>
        <w:spacing w:after="120"/>
        <w:jc w:val="center"/>
      </w:pPr>
    </w:p>
    <w:sectPr w:rsidR="008F5CFA" w:rsidSect="008F5CFA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�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8C9"/>
    <w:multiLevelType w:val="multilevel"/>
    <w:tmpl w:val="59569E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AB1CFB"/>
    <w:multiLevelType w:val="multilevel"/>
    <w:tmpl w:val="23AE4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defaultTabStop w:val="709"/>
  <w:hyphenationZone w:val="283"/>
  <w:characterSpacingControl w:val="doNotCompress"/>
  <w:compat/>
  <w:rsids>
    <w:rsidRoot w:val="008F5CFA"/>
    <w:rsid w:val="00603C9E"/>
    <w:rsid w:val="008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Intestazione"/>
    <w:qFormat/>
    <w:rsid w:val="008F5CFA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qFormat/>
    <w:rsid w:val="008F5CFA"/>
    <w:p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qFormat/>
    <w:rsid w:val="008F5CFA"/>
    <w:pPr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B85FF7"/>
    <w:pPr>
      <w:suppressAutoHyphens/>
      <w:spacing w:after="160" w:line="252" w:lineRule="auto"/>
    </w:pPr>
    <w:rPr>
      <w:rFonts w:ascii="Calibri" w:eastAsia="SimSun" w:hAnsi="Calibri" w:cs="Tahoma"/>
      <w:color w:val="00000A"/>
      <w:sz w:val="22"/>
      <w:szCs w:val="22"/>
      <w:lang w:eastAsia="en-US" w:bidi="hi-IN"/>
    </w:rPr>
  </w:style>
  <w:style w:type="character" w:customStyle="1" w:styleId="WW8Num1z0">
    <w:name w:val="WW8Num1z0"/>
    <w:qFormat/>
    <w:rsid w:val="008F5CFA"/>
  </w:style>
  <w:style w:type="character" w:customStyle="1" w:styleId="WW8Num1z1">
    <w:name w:val="WW8Num1z1"/>
    <w:qFormat/>
    <w:rsid w:val="008F5CFA"/>
  </w:style>
  <w:style w:type="character" w:customStyle="1" w:styleId="WW8Num1z2">
    <w:name w:val="WW8Num1z2"/>
    <w:qFormat/>
    <w:rsid w:val="008F5CFA"/>
  </w:style>
  <w:style w:type="character" w:customStyle="1" w:styleId="WW8Num1z3">
    <w:name w:val="WW8Num1z3"/>
    <w:qFormat/>
    <w:rsid w:val="008F5CFA"/>
  </w:style>
  <w:style w:type="character" w:customStyle="1" w:styleId="WW8Num1z4">
    <w:name w:val="WW8Num1z4"/>
    <w:qFormat/>
    <w:rsid w:val="008F5CFA"/>
  </w:style>
  <w:style w:type="character" w:customStyle="1" w:styleId="WW8Num1z5">
    <w:name w:val="WW8Num1z5"/>
    <w:qFormat/>
    <w:rsid w:val="008F5CFA"/>
  </w:style>
  <w:style w:type="character" w:customStyle="1" w:styleId="WW8Num1z6">
    <w:name w:val="WW8Num1z6"/>
    <w:qFormat/>
    <w:rsid w:val="008F5CFA"/>
  </w:style>
  <w:style w:type="character" w:customStyle="1" w:styleId="WW8Num1z7">
    <w:name w:val="WW8Num1z7"/>
    <w:qFormat/>
    <w:rsid w:val="008F5CFA"/>
  </w:style>
  <w:style w:type="character" w:customStyle="1" w:styleId="WW8Num1z8">
    <w:name w:val="WW8Num1z8"/>
    <w:qFormat/>
    <w:rsid w:val="008F5CFA"/>
  </w:style>
  <w:style w:type="character" w:customStyle="1" w:styleId="ListLabel1">
    <w:name w:val="ListLabel 1"/>
    <w:qFormat/>
    <w:rsid w:val="008F5CFA"/>
    <w:rPr>
      <w:rFonts w:eastAsia="OpenSymbol" w:cs="OpenSymbol"/>
    </w:rPr>
  </w:style>
  <w:style w:type="character" w:customStyle="1" w:styleId="ListLabel2">
    <w:name w:val="ListLabel 2"/>
    <w:qFormat/>
    <w:rsid w:val="008F5CFA"/>
    <w:rPr>
      <w:rFonts w:cs="Courier New"/>
    </w:rPr>
  </w:style>
  <w:style w:type="character" w:customStyle="1" w:styleId="ListLabel3">
    <w:name w:val="ListLabel 3"/>
    <w:qFormat/>
    <w:rsid w:val="008F5CFA"/>
    <w:rPr>
      <w:rFonts w:ascii="Calibri" w:hAnsi="Calibri" w:cs="Symbol"/>
    </w:rPr>
  </w:style>
  <w:style w:type="character" w:customStyle="1" w:styleId="ListLabel4">
    <w:name w:val="ListLabel 4"/>
    <w:qFormat/>
    <w:rsid w:val="008F5CFA"/>
    <w:rPr>
      <w:rFonts w:cs="Courier New"/>
    </w:rPr>
  </w:style>
  <w:style w:type="character" w:customStyle="1" w:styleId="ListLabel5">
    <w:name w:val="ListLabel 5"/>
    <w:qFormat/>
    <w:rsid w:val="008F5CFA"/>
    <w:rPr>
      <w:rFonts w:cs="Wingdings"/>
    </w:rPr>
  </w:style>
  <w:style w:type="paragraph" w:styleId="Titolo">
    <w:name w:val="Title"/>
    <w:basedOn w:val="Normale1"/>
    <w:next w:val="Corpodeltesto"/>
    <w:qFormat/>
    <w:rsid w:val="008F5CFA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Corpodeltesto">
    <w:name w:val="Body Text"/>
    <w:basedOn w:val="Normale1"/>
    <w:rsid w:val="008F5CFA"/>
    <w:pPr>
      <w:spacing w:after="120" w:line="288" w:lineRule="auto"/>
    </w:pPr>
  </w:style>
  <w:style w:type="paragraph" w:styleId="Elenco">
    <w:name w:val="List"/>
    <w:basedOn w:val="Corpodeltesto"/>
    <w:rsid w:val="008F5CFA"/>
  </w:style>
  <w:style w:type="paragraph" w:styleId="Didascalia">
    <w:name w:val="caption"/>
    <w:basedOn w:val="Normale1"/>
    <w:qFormat/>
    <w:rsid w:val="008F5CF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1"/>
    <w:qFormat/>
    <w:rsid w:val="008F5CFA"/>
    <w:pPr>
      <w:suppressLineNumbers/>
    </w:pPr>
  </w:style>
  <w:style w:type="paragraph" w:styleId="Intestazione">
    <w:name w:val="header"/>
    <w:basedOn w:val="Normale1"/>
    <w:rsid w:val="008F5CFA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Intestazione"/>
    <w:qFormat/>
    <w:rsid w:val="008F5CFA"/>
    <w:pPr>
      <w:jc w:val="center"/>
    </w:pPr>
    <w:rPr>
      <w:b/>
      <w:bCs/>
      <w:sz w:val="36"/>
      <w:szCs w:val="36"/>
    </w:rPr>
  </w:style>
  <w:style w:type="paragraph" w:customStyle="1" w:styleId="NormaleWeb1">
    <w:name w:val="Normale (Web)1"/>
    <w:basedOn w:val="Normale1"/>
    <w:qFormat/>
    <w:rsid w:val="008F5CFA"/>
    <w:pPr>
      <w:spacing w:before="28" w:after="28"/>
    </w:pPr>
  </w:style>
  <w:style w:type="paragraph" w:customStyle="1" w:styleId="Default">
    <w:name w:val="Default"/>
    <w:qFormat/>
    <w:rsid w:val="008F5CFA"/>
    <w:pPr>
      <w:suppressAutoHyphens/>
      <w:spacing w:line="100" w:lineRule="atLeast"/>
    </w:pPr>
    <w:rPr>
      <w:rFonts w:eastAsia="SimSun"/>
      <w:color w:val="000000"/>
      <w:szCs w:val="24"/>
      <w:lang w:eastAsia="zh-CN"/>
    </w:rPr>
  </w:style>
  <w:style w:type="paragraph" w:styleId="Citazione">
    <w:name w:val="Quote"/>
    <w:basedOn w:val="Normale1"/>
    <w:qFormat/>
    <w:rsid w:val="008F5CFA"/>
    <w:pPr>
      <w:spacing w:after="283"/>
      <w:ind w:left="567" w:right="567"/>
    </w:pPr>
  </w:style>
  <w:style w:type="paragraph" w:styleId="Sottotitolo">
    <w:name w:val="Subtitle"/>
    <w:basedOn w:val="Intestazione"/>
    <w:qFormat/>
    <w:rsid w:val="008F5CFA"/>
    <w:pPr>
      <w:jc w:val="center"/>
    </w:pPr>
    <w:rPr>
      <w:i/>
      <w:iCs/>
      <w:sz w:val="28"/>
    </w:rPr>
  </w:style>
  <w:style w:type="paragraph" w:customStyle="1" w:styleId="WW-Predefinito">
    <w:name w:val="WW-Predefinito"/>
    <w:qFormat/>
    <w:rsid w:val="0042723C"/>
    <w:pPr>
      <w:suppressAutoHyphens/>
    </w:pPr>
    <w:rPr>
      <w:color w:val="00000A"/>
      <w:lang w:eastAsia="zh-CN"/>
    </w:rPr>
  </w:style>
  <w:style w:type="paragraph" w:styleId="NormaleWeb">
    <w:name w:val="Normal (Web)"/>
    <w:basedOn w:val="Normale1"/>
    <w:unhideWhenUsed/>
    <w:qFormat/>
    <w:rsid w:val="00B85F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Capelli</dc:creator>
  <cp:lastModifiedBy>utente</cp:lastModifiedBy>
  <cp:revision>2</cp:revision>
  <cp:lastPrinted>2017-10-23T16:17:00Z</cp:lastPrinted>
  <dcterms:created xsi:type="dcterms:W3CDTF">2017-10-23T21:25:00Z</dcterms:created>
  <dcterms:modified xsi:type="dcterms:W3CDTF">2017-10-23T21:25:00Z</dcterms:modified>
  <dc:language>it-IT</dc:language>
</cp:coreProperties>
</file>